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29" w:rsidRDefault="0097724D" w:rsidP="00026DEC">
      <w:pPr>
        <w:ind w:left="284" w:hanging="284"/>
        <w:jc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026DEC">
        <w:rPr>
          <w:rFonts w:ascii="Arial" w:hAnsi="Arial" w:cs="Arial"/>
          <w:b/>
          <w:bCs/>
          <w:szCs w:val="24"/>
          <w:bdr w:val="none" w:sz="0" w:space="0" w:color="auto" w:frame="1"/>
        </w:rPr>
        <w:t>Talking points on conflict-related issues for the meeting with the US Side</w:t>
      </w:r>
    </w:p>
    <w:p w:rsidR="00EC7A59" w:rsidRPr="00026DEC" w:rsidRDefault="0098021D" w:rsidP="00026DEC">
      <w:pPr>
        <w:ind w:left="284" w:hanging="284"/>
        <w:jc w:val="center"/>
        <w:rPr>
          <w:rFonts w:ascii="Arial" w:hAnsi="Arial" w:cs="Arial"/>
          <w:b/>
          <w:color w:val="333333"/>
          <w:spacing w:val="-4"/>
          <w:szCs w:val="24"/>
        </w:rPr>
      </w:pPr>
      <w:r>
        <w:rPr>
          <w:rFonts w:ascii="Arial" w:hAnsi="Arial" w:cs="Arial"/>
          <w:b/>
          <w:bCs/>
          <w:szCs w:val="24"/>
          <w:bdr w:val="none" w:sz="0" w:space="0" w:color="auto" w:frame="1"/>
        </w:rPr>
        <w:t>August</w:t>
      </w:r>
      <w:r w:rsidR="00EC7A59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2020</w:t>
      </w:r>
    </w:p>
    <w:p w:rsidR="000B5929" w:rsidRPr="00026DEC" w:rsidRDefault="000B5929" w:rsidP="00026DEC">
      <w:pPr>
        <w:shd w:val="clear" w:color="auto" w:fill="BFBFBF" w:themeFill="background1" w:themeFillShade="BF"/>
        <w:ind w:left="284" w:hanging="284"/>
        <w:rPr>
          <w:rFonts w:ascii="Arial" w:hAnsi="Arial" w:cs="Arial"/>
          <w:b/>
          <w:szCs w:val="24"/>
        </w:rPr>
      </w:pPr>
      <w:r w:rsidRPr="00026DEC">
        <w:rPr>
          <w:rFonts w:ascii="Arial" w:hAnsi="Arial" w:cs="Arial"/>
          <w:b/>
          <w:szCs w:val="24"/>
        </w:rPr>
        <w:t>Icebreakers</w:t>
      </w:r>
    </w:p>
    <w:p w:rsidR="000B5929" w:rsidRPr="00026DEC" w:rsidRDefault="00995599" w:rsidP="00026DEC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bdr w:val="nil"/>
        </w:rPr>
      </w:pPr>
      <w:r w:rsidRPr="00026DEC">
        <w:rPr>
          <w:rFonts w:ascii="Arial" w:hAnsi="Arial" w:cs="Arial"/>
          <w:bCs/>
          <w:bdr w:val="nil"/>
        </w:rPr>
        <w:t xml:space="preserve">Express </w:t>
      </w:r>
      <w:r w:rsidRPr="00026DEC">
        <w:rPr>
          <w:rFonts w:ascii="Arial" w:hAnsi="Arial" w:cs="Arial"/>
          <w:b/>
          <w:bCs/>
          <w:u w:val="single"/>
          <w:bdr w:val="nil"/>
        </w:rPr>
        <w:t>gratitude for</w:t>
      </w:r>
      <w:r w:rsidR="000B5929" w:rsidRPr="00026DEC">
        <w:rPr>
          <w:rFonts w:ascii="Arial" w:hAnsi="Arial" w:cs="Arial"/>
          <w:b/>
          <w:bCs/>
          <w:u w:val="single"/>
          <w:bdr w:val="nil"/>
        </w:rPr>
        <w:t xml:space="preserve"> US firm support</w:t>
      </w:r>
      <w:r w:rsidR="000B5929" w:rsidRPr="00026DEC">
        <w:rPr>
          <w:rFonts w:ascii="Arial" w:hAnsi="Arial" w:cs="Arial"/>
          <w:b/>
          <w:bCs/>
          <w:bdr w:val="nil"/>
        </w:rPr>
        <w:t xml:space="preserve"> </w:t>
      </w:r>
      <w:r w:rsidR="000B5929" w:rsidRPr="00026DEC">
        <w:rPr>
          <w:rFonts w:ascii="Arial" w:hAnsi="Arial" w:cs="Arial"/>
          <w:bCs/>
          <w:bdr w:val="nil"/>
        </w:rPr>
        <w:t xml:space="preserve">to </w:t>
      </w:r>
      <w:r w:rsidRPr="00026DEC">
        <w:rPr>
          <w:rFonts w:ascii="Arial" w:hAnsi="Arial" w:cs="Arial"/>
          <w:bCs/>
          <w:bdr w:val="nil"/>
        </w:rPr>
        <w:t>the</w:t>
      </w:r>
      <w:r w:rsidR="000B5929" w:rsidRPr="00026DEC">
        <w:rPr>
          <w:rFonts w:ascii="Arial" w:hAnsi="Arial" w:cs="Arial"/>
          <w:bCs/>
          <w:bdr w:val="nil"/>
        </w:rPr>
        <w:t xml:space="preserve"> sovereignty and territorial integrity </w:t>
      </w:r>
      <w:r w:rsidRPr="00026DEC">
        <w:rPr>
          <w:rFonts w:ascii="Arial" w:hAnsi="Arial" w:cs="Arial"/>
          <w:bCs/>
          <w:bdr w:val="nil"/>
        </w:rPr>
        <w:t xml:space="preserve">of Georgia, as well as the non-recognition policy, </w:t>
      </w:r>
      <w:r w:rsidR="000B5929" w:rsidRPr="00026DEC">
        <w:rPr>
          <w:rFonts w:ascii="Arial" w:hAnsi="Arial" w:cs="Arial"/>
          <w:b/>
          <w:bCs/>
          <w:bdr w:val="nil"/>
        </w:rPr>
        <w:t>at both executive and legislative levels.</w:t>
      </w:r>
      <w:r w:rsidR="000B5929" w:rsidRPr="00026DEC">
        <w:rPr>
          <w:rFonts w:ascii="Arial" w:hAnsi="Arial" w:cs="Arial"/>
          <w:bCs/>
          <w:bdr w:val="nil"/>
        </w:rPr>
        <w:t xml:space="preserve">  </w:t>
      </w:r>
    </w:p>
    <w:p w:rsidR="000B5929" w:rsidRPr="00026DEC" w:rsidRDefault="00995599" w:rsidP="00026DEC">
      <w:pPr>
        <w:pStyle w:val="ListParagraph"/>
        <w:spacing w:after="120" w:line="240" w:lineRule="auto"/>
        <w:ind w:left="284" w:hanging="284"/>
        <w:jc w:val="both"/>
        <w:rPr>
          <w:rFonts w:ascii="Arial" w:eastAsia="Calibri" w:hAnsi="Arial" w:cs="Arial"/>
          <w:i/>
          <w:bdr w:val="nil"/>
          <w:lang w:val="en-GB"/>
        </w:rPr>
      </w:pPr>
      <w:r w:rsidRPr="00026DEC">
        <w:rPr>
          <w:rFonts w:ascii="Arial" w:eastAsia="Calibri" w:hAnsi="Arial" w:cs="Arial"/>
          <w:i/>
          <w:bdr w:val="nil"/>
          <w:lang w:val="en-GB"/>
        </w:rPr>
        <w:t>Particularly stress</w:t>
      </w:r>
      <w:r w:rsidR="000B5929" w:rsidRPr="00026DEC">
        <w:rPr>
          <w:rFonts w:ascii="Arial" w:eastAsia="Calibri" w:hAnsi="Arial" w:cs="Arial"/>
          <w:i/>
          <w:bdr w:val="nil"/>
          <w:lang w:val="ka-GE"/>
        </w:rPr>
        <w:t>:</w:t>
      </w:r>
    </w:p>
    <w:p w:rsidR="000B5929" w:rsidRPr="00026DEC" w:rsidRDefault="000B5929" w:rsidP="00026DEC">
      <w:pPr>
        <w:pStyle w:val="ListParagraph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eastAsia="Calibri" w:hAnsi="Arial" w:cs="Arial"/>
          <w:i/>
          <w:sz w:val="20"/>
          <w:szCs w:val="20"/>
          <w:bdr w:val="nil"/>
          <w:lang w:val="en-GB"/>
        </w:rPr>
      </w:pPr>
      <w:r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 xml:space="preserve">US supporting statements and prompt </w:t>
      </w:r>
      <w:r w:rsidR="00995599"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>reaction</w:t>
      </w:r>
      <w:r w:rsidR="000472E0"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>s</w:t>
      </w:r>
      <w:r w:rsidR="00995599" w:rsidRPr="00026DEC">
        <w:rPr>
          <w:rFonts w:ascii="Arial" w:eastAsia="Calibri" w:hAnsi="Arial" w:cs="Arial"/>
          <w:i/>
          <w:sz w:val="20"/>
          <w:szCs w:val="20"/>
          <w:bdr w:val="nil"/>
          <w:lang w:val="en-GB"/>
        </w:rPr>
        <w:t xml:space="preserve"> on</w:t>
      </w:r>
      <w:r w:rsidRPr="00026DEC">
        <w:rPr>
          <w:rFonts w:ascii="Arial" w:eastAsia="Calibri" w:hAnsi="Arial" w:cs="Arial"/>
          <w:i/>
          <w:sz w:val="20"/>
          <w:szCs w:val="20"/>
          <w:bdr w:val="nil"/>
          <w:lang w:val="en-GB"/>
        </w:rPr>
        <w:t xml:space="preserve"> the </w:t>
      </w:r>
      <w:r w:rsidR="0097724D" w:rsidRPr="00026DEC">
        <w:rPr>
          <w:rFonts w:ascii="Arial" w:eastAsia="Calibri" w:hAnsi="Arial" w:cs="Arial"/>
          <w:i/>
          <w:sz w:val="20"/>
          <w:szCs w:val="20"/>
          <w:bdr w:val="nil"/>
          <w:lang w:val="en-GB"/>
        </w:rPr>
        <w:t>recent developments in occupied regions.</w:t>
      </w:r>
    </w:p>
    <w:p w:rsidR="00B34436" w:rsidRDefault="000B5929" w:rsidP="00B34436">
      <w:pPr>
        <w:pStyle w:val="ListParagraph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eastAsia="Calibri" w:hAnsi="Arial" w:cs="Arial"/>
          <w:i/>
          <w:sz w:val="20"/>
          <w:szCs w:val="20"/>
          <w:bdr w:val="nil"/>
          <w:lang w:val="en-GB"/>
        </w:rPr>
      </w:pPr>
      <w:r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>Georgia Support Act</w:t>
      </w:r>
      <w:r w:rsidRPr="00026DEC">
        <w:rPr>
          <w:rFonts w:ascii="Arial" w:eastAsia="Calibri" w:hAnsi="Arial" w:cs="Arial"/>
          <w:b/>
          <w:i/>
          <w:sz w:val="20"/>
          <w:szCs w:val="20"/>
          <w:bdr w:val="nil"/>
          <w:lang w:val="en-GB"/>
        </w:rPr>
        <w:t xml:space="preserve"> that envisages imposing the </w:t>
      </w:r>
      <w:r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>sanctions</w:t>
      </w:r>
      <w:r w:rsidRPr="00026DEC">
        <w:rPr>
          <w:rFonts w:ascii="Arial" w:eastAsia="Calibri" w:hAnsi="Arial" w:cs="Arial"/>
          <w:i/>
          <w:sz w:val="20"/>
          <w:szCs w:val="20"/>
          <w:u w:val="single"/>
          <w:bdr w:val="nil"/>
          <w:lang w:val="en-GB"/>
        </w:rPr>
        <w:t xml:space="preserve"> </w:t>
      </w:r>
      <w:r w:rsidRPr="00026DEC">
        <w:rPr>
          <w:rFonts w:ascii="Arial" w:eastAsia="Calibri" w:hAnsi="Arial" w:cs="Arial"/>
          <w:b/>
          <w:i/>
          <w:sz w:val="20"/>
          <w:szCs w:val="20"/>
          <w:u w:val="single"/>
          <w:bdr w:val="nil"/>
          <w:lang w:val="en-GB"/>
        </w:rPr>
        <w:t>on persons responsible for serious human rights abuses</w:t>
      </w:r>
      <w:r w:rsidRPr="00026DEC">
        <w:rPr>
          <w:rFonts w:ascii="Arial" w:eastAsia="Calibri" w:hAnsi="Arial" w:cs="Arial"/>
          <w:i/>
          <w:sz w:val="20"/>
          <w:szCs w:val="20"/>
          <w:bdr w:val="nil"/>
          <w:lang w:val="en-GB"/>
        </w:rPr>
        <w:t xml:space="preserve"> in </w:t>
      </w:r>
      <w:r w:rsidR="00B34436">
        <w:rPr>
          <w:rFonts w:ascii="Arial" w:eastAsia="Calibri" w:hAnsi="Arial" w:cs="Arial"/>
          <w:i/>
          <w:sz w:val="20"/>
          <w:szCs w:val="20"/>
          <w:bdr w:val="nil"/>
          <w:lang w:val="en-GB"/>
        </w:rPr>
        <w:t>Georgia’s occupied territories.</w:t>
      </w:r>
    </w:p>
    <w:p w:rsidR="00B34436" w:rsidRPr="00B34436" w:rsidRDefault="00B34436" w:rsidP="00B34436">
      <w:pPr>
        <w:pStyle w:val="ListParagraph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eastAsia="Calibri" w:hAnsi="Arial" w:cs="Arial"/>
          <w:i/>
          <w:sz w:val="20"/>
          <w:szCs w:val="20"/>
          <w:bdr w:val="nil"/>
          <w:lang w:val="en-GB"/>
        </w:rPr>
      </w:pPr>
      <w:r w:rsidRPr="00EC7A59">
        <w:rPr>
          <w:rFonts w:ascii="Arial" w:hAnsi="Arial" w:cs="Arial"/>
          <w:b/>
          <w:i/>
          <w:sz w:val="20"/>
          <w:szCs w:val="20"/>
          <w:u w:val="single"/>
          <w:bdr w:val="none" w:sz="0" w:space="0" w:color="auto" w:frame="1"/>
          <w:lang w:val="en-GB"/>
        </w:rPr>
        <w:t>US Consolidated Appropriations Act</w:t>
      </w:r>
      <w:r w:rsidRPr="00B34436">
        <w:rPr>
          <w:rFonts w:ascii="Arial" w:hAnsi="Arial" w:cs="Arial"/>
          <w:i/>
          <w:sz w:val="20"/>
          <w:szCs w:val="20"/>
          <w:bdr w:val="none" w:sz="0" w:space="0" w:color="auto" w:frame="1"/>
          <w:lang w:val="en-GB"/>
        </w:rPr>
        <w:t xml:space="preserve"> which envisages </w:t>
      </w:r>
      <w:r w:rsidRPr="00EC7A59">
        <w:rPr>
          <w:rFonts w:ascii="Arial" w:hAnsi="Arial" w:cs="Arial"/>
          <w:b/>
          <w:i/>
          <w:sz w:val="20"/>
          <w:szCs w:val="20"/>
          <w:u w:val="single"/>
          <w:bdr w:val="none" w:sz="0" w:space="0" w:color="auto" w:frame="1"/>
          <w:lang w:val="en-GB"/>
        </w:rPr>
        <w:t>financial restrictions for the governments who recognise so-called independence</w:t>
      </w:r>
      <w:r w:rsidRPr="00B34436">
        <w:rPr>
          <w:rFonts w:ascii="Arial" w:hAnsi="Arial" w:cs="Arial"/>
          <w:i/>
          <w:sz w:val="20"/>
          <w:szCs w:val="20"/>
          <w:bdr w:val="none" w:sz="0" w:space="0" w:color="auto" w:frame="1"/>
          <w:lang w:val="en-GB"/>
        </w:rPr>
        <w:t xml:space="preserve"> of Georgia’s occupied regions</w:t>
      </w:r>
      <w:r w:rsidRPr="00B34436">
        <w:rPr>
          <w:rFonts w:ascii="Arial" w:hAnsi="Arial" w:cs="Arial"/>
          <w:i/>
          <w:sz w:val="20"/>
          <w:szCs w:val="20"/>
          <w:bdr w:val="none" w:sz="0" w:space="0" w:color="auto" w:frame="1"/>
          <w:lang w:val="ka-GE"/>
        </w:rPr>
        <w:t>.</w:t>
      </w:r>
    </w:p>
    <w:p w:rsidR="000B5929" w:rsidRPr="00026DEC" w:rsidRDefault="000B5929" w:rsidP="00026DEC">
      <w:pPr>
        <w:pStyle w:val="ListParagraph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  <w:bCs/>
          <w:i/>
          <w:sz w:val="20"/>
          <w:szCs w:val="20"/>
          <w:bdr w:val="nil"/>
        </w:rPr>
      </w:pPr>
      <w:r w:rsidRPr="00026DEC">
        <w:rPr>
          <w:rFonts w:ascii="Arial" w:hAnsi="Arial" w:cs="Arial"/>
          <w:b/>
          <w:bCs/>
          <w:i/>
          <w:sz w:val="20"/>
          <w:szCs w:val="20"/>
          <w:u w:val="single"/>
          <w:bdr w:val="nil"/>
        </w:rPr>
        <w:t xml:space="preserve">US role </w:t>
      </w:r>
      <w:r w:rsidRPr="00026DEC">
        <w:rPr>
          <w:rFonts w:ascii="Arial" w:hAnsi="Arial" w:cs="Arial"/>
          <w:b/>
          <w:i/>
          <w:sz w:val="20"/>
          <w:szCs w:val="20"/>
          <w:u w:val="single"/>
          <w:lang w:val="en-GB"/>
        </w:rPr>
        <w:t>in the GID</w:t>
      </w:r>
      <w:r w:rsidRPr="00026DEC">
        <w:rPr>
          <w:rFonts w:ascii="Arial" w:hAnsi="Arial" w:cs="Arial"/>
          <w:b/>
          <w:i/>
          <w:sz w:val="20"/>
          <w:szCs w:val="20"/>
          <w:lang w:val="en-GB"/>
        </w:rPr>
        <w:t xml:space="preserve">, which is </w:t>
      </w:r>
      <w:r w:rsidRPr="00026DEC">
        <w:rPr>
          <w:rFonts w:ascii="Arial" w:hAnsi="Arial" w:cs="Arial"/>
          <w:b/>
          <w:i/>
          <w:sz w:val="20"/>
          <w:szCs w:val="20"/>
          <w:u w:val="single"/>
          <w:lang w:val="en-GB"/>
        </w:rPr>
        <w:t>crucial to demonstrate to Russia</w:t>
      </w:r>
      <w:r w:rsidRPr="00026DEC">
        <w:rPr>
          <w:rFonts w:ascii="Arial" w:hAnsi="Arial" w:cs="Arial"/>
          <w:b/>
          <w:i/>
          <w:sz w:val="20"/>
          <w:szCs w:val="20"/>
          <w:lang w:val="en-GB"/>
        </w:rPr>
        <w:t xml:space="preserve"> the US commitment </w:t>
      </w:r>
      <w:r w:rsidRPr="00026DEC">
        <w:rPr>
          <w:rFonts w:ascii="Arial" w:hAnsi="Arial" w:cs="Arial"/>
          <w:i/>
          <w:sz w:val="20"/>
          <w:szCs w:val="20"/>
          <w:lang w:val="en-GB"/>
        </w:rPr>
        <w:t xml:space="preserve">towards the peaceful conflict resolution.  </w:t>
      </w:r>
    </w:p>
    <w:p w:rsidR="004539A2" w:rsidRPr="004539A2" w:rsidRDefault="004539A2" w:rsidP="004539A2">
      <w:pPr>
        <w:shd w:val="clear" w:color="auto" w:fill="BFBFBF" w:themeFill="background1" w:themeFillShade="B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Main Massages on </w:t>
      </w:r>
      <w:r w:rsidRPr="004539A2">
        <w:rPr>
          <w:rFonts w:ascii="Arial" w:hAnsi="Arial" w:cs="Arial"/>
          <w:b/>
        </w:rPr>
        <w:t>Peaceful conflict resolution</w:t>
      </w:r>
    </w:p>
    <w:p w:rsidR="00B01852" w:rsidRPr="00B01852" w:rsidRDefault="00B01852" w:rsidP="00B01852">
      <w:pPr>
        <w:pStyle w:val="ListParagraph"/>
        <w:numPr>
          <w:ilvl w:val="0"/>
          <w:numId w:val="7"/>
        </w:numPr>
        <w:spacing w:after="120" w:line="240" w:lineRule="auto"/>
        <w:ind w:left="360"/>
        <w:jc w:val="both"/>
        <w:rPr>
          <w:rFonts w:ascii="Arial" w:hAnsi="Arial" w:cs="Arial"/>
        </w:rPr>
      </w:pPr>
      <w:r w:rsidRPr="00B01852">
        <w:rPr>
          <w:rFonts w:ascii="Arial" w:hAnsi="Arial" w:cs="Arial"/>
        </w:rPr>
        <w:t xml:space="preserve">Share great concern for </w:t>
      </w:r>
      <w:r w:rsidRPr="00B01852">
        <w:rPr>
          <w:rFonts w:ascii="Arial" w:hAnsi="Arial" w:cs="Arial"/>
          <w:b/>
        </w:rPr>
        <w:t>deteriorating security, humanitarian and human rights situation</w:t>
      </w:r>
      <w:r w:rsidRPr="00B01852">
        <w:rPr>
          <w:rFonts w:ascii="Arial" w:hAnsi="Arial" w:cs="Arial"/>
        </w:rPr>
        <w:t xml:space="preserve"> in Georgia’s occupied regions as a result of </w:t>
      </w:r>
      <w:r w:rsidRPr="00B01852">
        <w:rPr>
          <w:rFonts w:ascii="Arial" w:hAnsi="Arial" w:cs="Arial"/>
          <w:b/>
        </w:rPr>
        <w:t>Russia’s illegal and provocative steps</w:t>
      </w:r>
      <w:r w:rsidRPr="00B01852">
        <w:rPr>
          <w:rFonts w:ascii="Arial" w:hAnsi="Arial"/>
          <w:b/>
        </w:rPr>
        <w:t>, including during the Covid-19 pandemic:</w:t>
      </w:r>
    </w:p>
    <w:p w:rsidR="00B01852" w:rsidRPr="00733930" w:rsidRDefault="00B01852" w:rsidP="00B01852">
      <w:pPr>
        <w:pStyle w:val="ListParagraph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Shooting and wounding</w:t>
      </w:r>
      <w:r w:rsidRPr="00733930">
        <w:rPr>
          <w:rFonts w:ascii="Arial" w:hAnsi="Arial" w:cs="Arial"/>
          <w:sz w:val="20"/>
          <w:szCs w:val="20"/>
        </w:rPr>
        <w:t xml:space="preserve"> of a Georgian citizen and his subsequent </w:t>
      </w:r>
      <w:r w:rsidRPr="00733930">
        <w:rPr>
          <w:rFonts w:ascii="Arial" w:hAnsi="Arial" w:cs="Arial"/>
          <w:b/>
          <w:sz w:val="20"/>
          <w:szCs w:val="20"/>
        </w:rPr>
        <w:t xml:space="preserve">illegal detention </w:t>
      </w:r>
      <w:r w:rsidRPr="00733930">
        <w:rPr>
          <w:rFonts w:ascii="Arial" w:hAnsi="Arial" w:cs="Arial"/>
          <w:sz w:val="20"/>
          <w:szCs w:val="20"/>
        </w:rPr>
        <w:t>by the occupation forces on 11 July, 2020;</w:t>
      </w:r>
    </w:p>
    <w:p w:rsidR="00B01852" w:rsidRPr="00733930" w:rsidRDefault="00B01852" w:rsidP="00B01852">
      <w:pPr>
        <w:pStyle w:val="ListParagraph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sz w:val="20"/>
          <w:szCs w:val="20"/>
        </w:rPr>
        <w:t>Renewed so-called</w:t>
      </w:r>
      <w:r w:rsidRPr="00733930">
        <w:rPr>
          <w:rFonts w:ascii="Arial" w:hAnsi="Arial" w:cs="Arial"/>
          <w:b/>
          <w:bCs/>
          <w:sz w:val="20"/>
          <w:szCs w:val="20"/>
        </w:rPr>
        <w:t> “</w:t>
      </w:r>
      <w:proofErr w:type="spellStart"/>
      <w:r w:rsidRPr="00733930">
        <w:rPr>
          <w:rFonts w:ascii="Arial" w:hAnsi="Arial" w:cs="Arial"/>
          <w:b/>
          <w:bCs/>
          <w:sz w:val="20"/>
          <w:szCs w:val="20"/>
        </w:rPr>
        <w:t>borderization</w:t>
      </w:r>
      <w:proofErr w:type="spellEnd"/>
      <w:r w:rsidRPr="00733930">
        <w:rPr>
          <w:rFonts w:ascii="Arial" w:hAnsi="Arial" w:cs="Arial"/>
          <w:b/>
          <w:bCs/>
          <w:sz w:val="20"/>
          <w:szCs w:val="20"/>
        </w:rPr>
        <w:t>” </w:t>
      </w:r>
      <w:r w:rsidRPr="00733930">
        <w:rPr>
          <w:rFonts w:ascii="Arial" w:hAnsi="Arial" w:cs="Arial"/>
          <w:sz w:val="20"/>
          <w:szCs w:val="20"/>
        </w:rPr>
        <w:t>process by the</w:t>
      </w:r>
      <w:r w:rsidRPr="00733930">
        <w:rPr>
          <w:rFonts w:ascii="Arial" w:hAnsi="Arial" w:cs="Arial"/>
          <w:b/>
          <w:bCs/>
          <w:sz w:val="20"/>
          <w:szCs w:val="20"/>
        </w:rPr>
        <w:t> FSB troops; </w:t>
      </w:r>
    </w:p>
    <w:p w:rsidR="00B01852" w:rsidRPr="00733930" w:rsidRDefault="00B01852" w:rsidP="00B01852">
      <w:pPr>
        <w:pStyle w:val="ListParagraph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sz w:val="20"/>
          <w:szCs w:val="20"/>
        </w:rPr>
        <w:t>Continuation of the </w:t>
      </w:r>
      <w:r w:rsidRPr="00733930">
        <w:rPr>
          <w:rFonts w:ascii="Arial" w:hAnsi="Arial" w:cs="Arial"/>
          <w:b/>
          <w:bCs/>
          <w:sz w:val="20"/>
          <w:szCs w:val="20"/>
        </w:rPr>
        <w:t>closure of the occupation line</w:t>
      </w:r>
      <w:r w:rsidRPr="00733930">
        <w:rPr>
          <w:rFonts w:ascii="Arial" w:hAnsi="Arial" w:cs="Arial"/>
          <w:sz w:val="20"/>
          <w:szCs w:val="20"/>
        </w:rPr>
        <w:t> and </w:t>
      </w:r>
      <w:r w:rsidRPr="00733930">
        <w:rPr>
          <w:rFonts w:ascii="Arial" w:hAnsi="Arial" w:cs="Arial"/>
          <w:b/>
          <w:bCs/>
          <w:sz w:val="20"/>
          <w:szCs w:val="20"/>
        </w:rPr>
        <w:t xml:space="preserve">denying even medical evacuation </w:t>
      </w:r>
      <w:r w:rsidRPr="00733930">
        <w:rPr>
          <w:rFonts w:ascii="Arial" w:hAnsi="Arial" w:cs="Arial"/>
          <w:sz w:val="20"/>
          <w:szCs w:val="20"/>
        </w:rPr>
        <w:t xml:space="preserve">from </w:t>
      </w:r>
      <w:proofErr w:type="spellStart"/>
      <w:r w:rsidRPr="00733930">
        <w:rPr>
          <w:rFonts w:ascii="Arial" w:hAnsi="Arial" w:cs="Arial"/>
          <w:sz w:val="20"/>
          <w:szCs w:val="20"/>
        </w:rPr>
        <w:t>Akhalgori</w:t>
      </w:r>
      <w:proofErr w:type="spellEnd"/>
      <w:r w:rsidRPr="00733930">
        <w:rPr>
          <w:rFonts w:ascii="Arial" w:hAnsi="Arial" w:cs="Arial"/>
          <w:sz w:val="20"/>
          <w:szCs w:val="20"/>
        </w:rPr>
        <w:t xml:space="preserve"> district </w:t>
      </w:r>
      <w:r w:rsidRPr="00733930">
        <w:rPr>
          <w:rFonts w:ascii="Arial" w:hAnsi="Arial" w:cs="Arial"/>
          <w:i/>
          <w:iCs/>
          <w:sz w:val="20"/>
          <w:szCs w:val="20"/>
        </w:rPr>
        <w:t>(resulted already in </w:t>
      </w:r>
      <w:r w:rsidRPr="00733930">
        <w:rPr>
          <w:rFonts w:ascii="Arial" w:hAnsi="Arial" w:cs="Arial"/>
          <w:b/>
          <w:bCs/>
          <w:i/>
          <w:iCs/>
          <w:sz w:val="20"/>
          <w:szCs w:val="20"/>
        </w:rPr>
        <w:t>15 cases of death</w:t>
      </w:r>
      <w:r w:rsidRPr="00733930">
        <w:rPr>
          <w:rFonts w:ascii="Arial" w:hAnsi="Arial" w:cs="Arial"/>
          <w:i/>
          <w:iCs/>
          <w:sz w:val="20"/>
          <w:szCs w:val="20"/>
        </w:rPr>
        <w:t> since the closure of occupation line in September 2019)</w:t>
      </w:r>
      <w:r w:rsidRPr="00733930">
        <w:rPr>
          <w:rFonts w:ascii="Arial" w:hAnsi="Arial" w:cs="Arial"/>
          <w:sz w:val="20"/>
          <w:szCs w:val="20"/>
        </w:rPr>
        <w:t>; </w:t>
      </w:r>
    </w:p>
    <w:p w:rsidR="00B01852" w:rsidRPr="00733930" w:rsidRDefault="00B01852" w:rsidP="00B01852">
      <w:pPr>
        <w:pStyle w:val="ListParagraph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hAnsi="Arial" w:cs="Arial"/>
          <w:b/>
          <w:sz w:val="20"/>
          <w:szCs w:val="20"/>
        </w:rPr>
        <w:t>H</w:t>
      </w:r>
      <w:r w:rsidRPr="00733930">
        <w:rPr>
          <w:rFonts w:ascii="Arial" w:hAnsi="Arial" w:cs="Arial"/>
          <w:b/>
          <w:bCs/>
          <w:sz w:val="20"/>
          <w:szCs w:val="20"/>
        </w:rPr>
        <w:t>ybrid warfare and disinformation</w:t>
      </w:r>
      <w:r w:rsidRPr="00733930">
        <w:rPr>
          <w:rFonts w:ascii="Arial" w:hAnsi="Arial" w:cs="Arial"/>
          <w:sz w:val="20"/>
          <w:szCs w:val="20"/>
        </w:rPr>
        <w:t> against Georgia, propaganda attacks against the </w:t>
      </w:r>
      <w:r w:rsidRPr="00733930">
        <w:rPr>
          <w:rFonts w:ascii="Arial" w:hAnsi="Arial" w:cs="Arial"/>
          <w:sz w:val="20"/>
          <w:szCs w:val="20"/>
          <w:u w:val="single"/>
        </w:rPr>
        <w:t>Richard Lugar laboratory, which remains a vital infrastructure</w:t>
      </w:r>
      <w:r w:rsidRPr="00733930">
        <w:rPr>
          <w:rFonts w:ascii="Arial" w:hAnsi="Arial" w:cs="Arial"/>
          <w:sz w:val="20"/>
          <w:szCs w:val="20"/>
        </w:rPr>
        <w:t> in the fight against COVID-19. Even the EUMM became the victim of the Russian disinformation.</w:t>
      </w:r>
    </w:p>
    <w:p w:rsidR="00B01852" w:rsidRPr="00733930" w:rsidRDefault="00B01852" w:rsidP="00B01852">
      <w:pPr>
        <w:pStyle w:val="ListParagraph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33930">
        <w:rPr>
          <w:rFonts w:ascii="Arial" w:eastAsia="Times New Roman" w:hAnsi="Arial" w:cs="Arial"/>
          <w:sz w:val="20"/>
          <w:szCs w:val="20"/>
          <w:lang w:val="en-GB"/>
        </w:rPr>
        <w:t>Russia’s intensified</w:t>
      </w:r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 xml:space="preserve"> propaganda machinery for spreading fabricated myths about the </w:t>
      </w:r>
      <w:r w:rsidRPr="00733930">
        <w:rPr>
          <w:rFonts w:ascii="Arial" w:eastAsia="Times New Roman" w:hAnsi="Arial" w:cs="Arial"/>
          <w:b/>
          <w:sz w:val="20"/>
          <w:szCs w:val="20"/>
          <w:u w:val="single"/>
          <w:lang w:val="en-GB"/>
        </w:rPr>
        <w:t>so-called genocide</w:t>
      </w:r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 xml:space="preserve"> of </w:t>
      </w:r>
      <w:proofErr w:type="spellStart"/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>Ossetians</w:t>
      </w:r>
      <w:proofErr w:type="spellEnd"/>
      <w:r w:rsidRPr="00733930">
        <w:rPr>
          <w:rFonts w:ascii="Arial" w:eastAsia="Times New Roman" w:hAnsi="Arial" w:cs="Arial"/>
          <w:b/>
          <w:sz w:val="20"/>
          <w:szCs w:val="20"/>
          <w:lang w:val="en-GB"/>
        </w:rPr>
        <w:t xml:space="preserve"> by Georgians in 1920. </w:t>
      </w:r>
      <w:r w:rsidRPr="00733930">
        <w:rPr>
          <w:rFonts w:ascii="Arial" w:eastAsia="Times New Roman" w:hAnsi="Arial" w:cs="Arial"/>
          <w:i/>
          <w:sz w:val="20"/>
          <w:szCs w:val="20"/>
          <w:lang w:val="ka-GE"/>
        </w:rPr>
        <w:t>(</w:t>
      </w:r>
      <w:r w:rsidRPr="00733930">
        <w:rPr>
          <w:rFonts w:eastAsia="Times New Roman" w:cs="Arial"/>
          <w:i/>
          <w:sz w:val="20"/>
          <w:szCs w:val="20"/>
          <w:lang w:val="ka-GE"/>
        </w:rPr>
        <w:t>*</w:t>
      </w:r>
      <w:r w:rsidRPr="00733930">
        <w:rPr>
          <w:rFonts w:eastAsia="Times New Roman" w:cs="Arial"/>
          <w:b/>
          <w:i/>
          <w:sz w:val="20"/>
          <w:szCs w:val="20"/>
          <w:u w:val="single"/>
          <w:lang w:val="ka-GE"/>
        </w:rPr>
        <w:t>ცნობა:</w:t>
      </w:r>
      <w:r w:rsidRPr="00733930">
        <w:rPr>
          <w:rFonts w:eastAsia="Times New Roman" w:cs="Arial"/>
          <w:i/>
          <w:sz w:val="20"/>
          <w:szCs w:val="20"/>
          <w:lang w:val="ka-GE"/>
        </w:rPr>
        <w:t xml:space="preserve"> ბოლო დროს რუსებმა განსაკუთრებით გა</w:t>
      </w:r>
      <w:r w:rsidR="00680C37">
        <w:rPr>
          <w:rFonts w:eastAsia="Times New Roman" w:cs="Arial"/>
          <w:i/>
          <w:sz w:val="20"/>
          <w:szCs w:val="20"/>
          <w:lang w:val="ka-GE"/>
        </w:rPr>
        <w:t>ა</w:t>
      </w:r>
      <w:r w:rsidRPr="00733930">
        <w:rPr>
          <w:rFonts w:eastAsia="Times New Roman" w:cs="Arial"/>
          <w:i/>
          <w:sz w:val="20"/>
          <w:szCs w:val="20"/>
          <w:lang w:val="ka-GE"/>
        </w:rPr>
        <w:t>აქტიურებს ცხინვალის საოკუპაციო რეჟიმი, დააწერინეს მიმართვა საერთაშორისო ორგანიზაციებისა და ცალკეული ქვეყნების მიმართ ე.წ. გენოციდის აღიარების თხოვნით</w:t>
      </w:r>
      <w:r w:rsidRPr="00733930">
        <w:rPr>
          <w:rFonts w:ascii="Arial" w:eastAsia="Times New Roman" w:hAnsi="Arial" w:cs="Arial"/>
          <w:i/>
          <w:sz w:val="20"/>
          <w:szCs w:val="20"/>
          <w:lang w:val="ka-GE"/>
        </w:rPr>
        <w:t>)</w:t>
      </w:r>
    </w:p>
    <w:p w:rsidR="00446D67" w:rsidRDefault="00B01852" w:rsidP="00446D67">
      <w:pPr>
        <w:pStyle w:val="ListParagraph"/>
        <w:numPr>
          <w:ilvl w:val="0"/>
          <w:numId w:val="45"/>
        </w:numPr>
        <w:spacing w:after="120" w:line="240" w:lineRule="auto"/>
        <w:ind w:left="360"/>
        <w:jc w:val="both"/>
        <w:rPr>
          <w:rFonts w:ascii="Arial" w:hAnsi="Arial" w:cs="Arial"/>
          <w:lang w:val="en-GB"/>
        </w:rPr>
      </w:pPr>
      <w:r w:rsidRPr="00970F64">
        <w:rPr>
          <w:rFonts w:ascii="Arial" w:hAnsi="Arial" w:cs="Arial"/>
          <w:lang w:val="en-GB"/>
        </w:rPr>
        <w:t>It is evident that all the latest provocations are part of a</w:t>
      </w:r>
      <w:r w:rsidRPr="00970F64">
        <w:rPr>
          <w:rFonts w:ascii="Arial" w:hAnsi="Arial" w:cs="Arial"/>
          <w:b/>
          <w:lang w:val="en-GB"/>
        </w:rPr>
        <w:t xml:space="preserve"> well-considered pattern</w:t>
      </w:r>
      <w:r w:rsidRPr="00970F64">
        <w:rPr>
          <w:rFonts w:ascii="Arial" w:hAnsi="Arial" w:cs="Arial"/>
          <w:lang w:val="en-GB"/>
        </w:rPr>
        <w:t xml:space="preserve"> that serves for further destabilizing the situation in the country. Express concern that Moscow uses the </w:t>
      </w:r>
      <w:r w:rsidRPr="00970F64">
        <w:rPr>
          <w:rFonts w:ascii="Arial" w:hAnsi="Arial" w:cs="Arial"/>
          <w:b/>
          <w:lang w:val="en-GB"/>
        </w:rPr>
        <w:t>human rights issues</w:t>
      </w:r>
      <w:r w:rsidRPr="00970F64">
        <w:rPr>
          <w:rFonts w:ascii="Arial" w:hAnsi="Arial" w:cs="Arial"/>
          <w:lang w:val="en-GB"/>
        </w:rPr>
        <w:t xml:space="preserve"> for </w:t>
      </w:r>
      <w:r w:rsidRPr="00970F64">
        <w:rPr>
          <w:rFonts w:ascii="Arial" w:hAnsi="Arial" w:cs="Arial"/>
          <w:b/>
          <w:lang w:val="en-GB"/>
        </w:rPr>
        <w:t>manipulation and political pressure</w:t>
      </w:r>
      <w:r>
        <w:rPr>
          <w:rFonts w:ascii="Arial" w:hAnsi="Arial" w:cs="Arial"/>
          <w:lang w:val="en-GB"/>
        </w:rPr>
        <w:t>.</w:t>
      </w:r>
    </w:p>
    <w:p w:rsidR="00446D67" w:rsidRPr="00446D67" w:rsidRDefault="00446D67" w:rsidP="00446D67">
      <w:pPr>
        <w:pStyle w:val="ListParagraph"/>
        <w:numPr>
          <w:ilvl w:val="0"/>
          <w:numId w:val="45"/>
        </w:numPr>
        <w:spacing w:after="120" w:line="240" w:lineRule="auto"/>
        <w:ind w:left="360"/>
        <w:jc w:val="both"/>
        <w:rPr>
          <w:rFonts w:ascii="Arial" w:hAnsi="Arial" w:cs="Arial"/>
          <w:lang w:val="en-GB"/>
        </w:rPr>
      </w:pPr>
      <w:r w:rsidRPr="00446D67">
        <w:rPr>
          <w:rFonts w:ascii="Arial" w:hAnsi="Arial" w:cs="Arial"/>
        </w:rPr>
        <w:t xml:space="preserve">Highlight the necessity of establishment of </w:t>
      </w:r>
      <w:r w:rsidRPr="00446D67">
        <w:rPr>
          <w:rFonts w:ascii="Arial" w:hAnsi="Arial" w:cs="Arial"/>
          <w:b/>
        </w:rPr>
        <w:t>international security arrangements</w:t>
      </w:r>
      <w:r w:rsidRPr="00446D67">
        <w:rPr>
          <w:rFonts w:ascii="Arial" w:hAnsi="Arial" w:cs="Arial"/>
        </w:rPr>
        <w:t xml:space="preserve"> and </w:t>
      </w:r>
      <w:r w:rsidRPr="00446D67">
        <w:rPr>
          <w:rFonts w:ascii="Arial" w:hAnsi="Arial" w:cs="Arial"/>
          <w:b/>
        </w:rPr>
        <w:t>access of human rights monitors, as well as EUMM</w:t>
      </w:r>
      <w:r w:rsidRPr="00446D67">
        <w:rPr>
          <w:rFonts w:ascii="Arial" w:hAnsi="Arial" w:cs="Arial"/>
        </w:rPr>
        <w:t xml:space="preserve"> in the occupied territories. </w:t>
      </w:r>
    </w:p>
    <w:p w:rsidR="00B01852" w:rsidRPr="00F067DA" w:rsidRDefault="00B01852" w:rsidP="00B01852">
      <w:pPr>
        <w:pStyle w:val="ListParagraph"/>
        <w:numPr>
          <w:ilvl w:val="0"/>
          <w:numId w:val="45"/>
        </w:numPr>
        <w:spacing w:after="120" w:line="240" w:lineRule="auto"/>
        <w:ind w:left="360"/>
        <w:jc w:val="both"/>
        <w:rPr>
          <w:rFonts w:ascii="Arial" w:hAnsi="Arial" w:cs="Arial"/>
          <w:lang w:val="en-GB"/>
        </w:rPr>
      </w:pPr>
      <w:r w:rsidRPr="00F067DA">
        <w:rPr>
          <w:rFonts w:ascii="Arial" w:hAnsi="Arial" w:cs="Arial"/>
          <w:color w:val="000000"/>
          <w:lang w:val="en-GB"/>
        </w:rPr>
        <w:t xml:space="preserve">Reiterate </w:t>
      </w:r>
      <w:r w:rsidRPr="00F067DA">
        <w:rPr>
          <w:rFonts w:ascii="Arial" w:hAnsi="Arial" w:cs="Arial"/>
          <w:b/>
          <w:color w:val="000000"/>
          <w:lang w:val="en-GB"/>
        </w:rPr>
        <w:t xml:space="preserve">Georgia’s commitment to </w:t>
      </w:r>
      <w:r w:rsidRPr="00F067DA">
        <w:rPr>
          <w:rFonts w:ascii="Arial" w:hAnsi="Arial" w:cs="Arial"/>
          <w:b/>
          <w:color w:val="000000"/>
          <w:u w:val="single"/>
          <w:lang w:val="en-GB"/>
        </w:rPr>
        <w:t>peaceful conflict resolution policy</w:t>
      </w:r>
      <w:r w:rsidRPr="00F067DA">
        <w:rPr>
          <w:rFonts w:ascii="Arial" w:hAnsi="Arial" w:cs="Arial"/>
          <w:color w:val="000000"/>
          <w:lang w:val="en-GB"/>
        </w:rPr>
        <w:t xml:space="preserve"> that relies </w:t>
      </w:r>
      <w:r w:rsidRPr="00F067DA">
        <w:rPr>
          <w:rFonts w:ascii="Arial" w:hAnsi="Arial" w:cs="Arial"/>
          <w:b/>
          <w:color w:val="000000"/>
          <w:lang w:val="en-GB"/>
        </w:rPr>
        <w:t>1)</w:t>
      </w:r>
      <w:r w:rsidRPr="00F067DA">
        <w:rPr>
          <w:rFonts w:ascii="Arial" w:hAnsi="Arial" w:cs="Arial"/>
          <w:color w:val="000000"/>
          <w:lang w:val="en-GB"/>
        </w:rPr>
        <w:t xml:space="preserve"> on the tasks of de-occupation of Georgian territories by Russia, on the one hand, and </w:t>
      </w:r>
      <w:r w:rsidRPr="00F067DA">
        <w:rPr>
          <w:rFonts w:ascii="Arial" w:hAnsi="Arial" w:cs="Arial"/>
          <w:b/>
          <w:color w:val="000000"/>
          <w:lang w:val="en-GB"/>
        </w:rPr>
        <w:t>2)</w:t>
      </w:r>
      <w:r w:rsidRPr="00F067DA">
        <w:rPr>
          <w:rFonts w:ascii="Arial" w:hAnsi="Arial" w:cs="Arial"/>
          <w:color w:val="000000"/>
          <w:lang w:val="en-GB"/>
        </w:rPr>
        <w:t xml:space="preserve"> on reconciliation and engagement between the war-torn communities, on the other hand. </w:t>
      </w:r>
    </w:p>
    <w:p w:rsidR="005A0227" w:rsidRPr="001B26A9" w:rsidRDefault="005A0227" w:rsidP="005A0227">
      <w:pPr>
        <w:spacing w:after="0"/>
        <w:jc w:val="both"/>
        <w:rPr>
          <w:rFonts w:ascii="Arial" w:hAnsi="Arial" w:cs="Arial"/>
          <w:sz w:val="2"/>
          <w:szCs w:val="24"/>
        </w:rPr>
      </w:pPr>
    </w:p>
    <w:p w:rsidR="005A0227" w:rsidRPr="0079163B" w:rsidRDefault="005A0227" w:rsidP="005A0227">
      <w:pPr>
        <w:pStyle w:val="Body"/>
        <w:shd w:val="clear" w:color="auto" w:fill="BFBFBF" w:themeFill="background1" w:themeFillShade="BF"/>
        <w:spacing w:after="120" w:line="240" w:lineRule="auto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79163B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GID and IPRMs</w:t>
      </w:r>
    </w:p>
    <w:p w:rsidR="005A0227" w:rsidRPr="0079163B" w:rsidRDefault="005A0227" w:rsidP="005A0227">
      <w:pPr>
        <w:pStyle w:val="ListParagraph"/>
        <w:numPr>
          <w:ilvl w:val="0"/>
          <w:numId w:val="7"/>
        </w:numPr>
        <w:spacing w:after="120" w:line="240" w:lineRule="auto"/>
        <w:ind w:left="360"/>
        <w:jc w:val="both"/>
        <w:rPr>
          <w:rFonts w:ascii="Arial" w:hAnsi="Arial" w:cs="Arial"/>
          <w:lang w:val="en-GB"/>
        </w:rPr>
      </w:pPr>
      <w:r w:rsidRPr="0079163B">
        <w:rPr>
          <w:rFonts w:ascii="Arial" w:hAnsi="Arial" w:cs="Arial"/>
          <w:lang w:val="en-GB"/>
        </w:rPr>
        <w:t xml:space="preserve">Reaffirm that </w:t>
      </w:r>
      <w:proofErr w:type="spellStart"/>
      <w:r w:rsidRPr="0079163B">
        <w:rPr>
          <w:rFonts w:ascii="Arial" w:hAnsi="Arial" w:cs="Arial"/>
          <w:b/>
          <w:lang w:val="en-GB"/>
        </w:rPr>
        <w:t>GoG</w:t>
      </w:r>
      <w:proofErr w:type="spellEnd"/>
      <w:r w:rsidRPr="0079163B">
        <w:rPr>
          <w:rFonts w:ascii="Arial" w:hAnsi="Arial" w:cs="Arial"/>
          <w:b/>
          <w:lang w:val="en-GB"/>
        </w:rPr>
        <w:t xml:space="preserve"> </w:t>
      </w:r>
      <w:r w:rsidRPr="0079163B">
        <w:rPr>
          <w:rFonts w:ascii="Arial" w:hAnsi="Arial" w:cs="Arial"/>
          <w:b/>
          <w:u w:val="single"/>
          <w:lang w:val="en-GB"/>
        </w:rPr>
        <w:t>attaches high priority to the effective use of the Geneva International Discussions</w:t>
      </w:r>
      <w:r w:rsidRPr="0079163B">
        <w:rPr>
          <w:rFonts w:ascii="Arial" w:hAnsi="Arial" w:cs="Arial"/>
          <w:b/>
          <w:lang w:val="en-GB"/>
        </w:rPr>
        <w:t xml:space="preserve"> </w:t>
      </w:r>
      <w:r w:rsidRPr="0079163B">
        <w:rPr>
          <w:rFonts w:ascii="Arial" w:hAnsi="Arial" w:cs="Arial"/>
          <w:lang w:val="en-GB"/>
        </w:rPr>
        <w:t xml:space="preserve">(GID) and </w:t>
      </w:r>
      <w:r w:rsidRPr="0079163B">
        <w:rPr>
          <w:rFonts w:ascii="Arial" w:hAnsi="Arial" w:cs="Arial"/>
          <w:b/>
          <w:lang w:val="en-GB"/>
        </w:rPr>
        <w:t>IPRMs</w:t>
      </w:r>
      <w:r w:rsidRPr="0079163B">
        <w:rPr>
          <w:rFonts w:ascii="Arial" w:hAnsi="Arial" w:cs="Arial"/>
          <w:lang w:val="en-GB"/>
        </w:rPr>
        <w:t xml:space="preserve"> in order to find solutions to the security and humanitarian problems stemming from the Russian occupation in full respect for the 12 August 2008 Ceasefire Agreement.</w:t>
      </w:r>
    </w:p>
    <w:p w:rsidR="005A0227" w:rsidRPr="0079163B" w:rsidRDefault="005A0227" w:rsidP="005A0227">
      <w:pPr>
        <w:pStyle w:val="ListParagraph"/>
        <w:numPr>
          <w:ilvl w:val="0"/>
          <w:numId w:val="35"/>
        </w:numPr>
        <w:spacing w:after="120" w:line="240" w:lineRule="auto"/>
        <w:ind w:left="720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>Express concern</w:t>
      </w:r>
      <w:r w:rsidRPr="0079163B">
        <w:rPr>
          <w:rFonts w:ascii="Arial" w:hAnsi="Arial" w:cs="Arial"/>
          <w:i/>
          <w:color w:val="000000" w:themeColor="text1"/>
          <w:sz w:val="20"/>
          <w:szCs w:val="20"/>
          <w:lang w:val="en-GB"/>
        </w:rPr>
        <w:t xml:space="preserve"> </w:t>
      </w:r>
      <w:r w:rsidRPr="0079163B">
        <w:rPr>
          <w:rFonts w:ascii="Arial" w:hAnsi="Arial" w:cs="Arial"/>
          <w:sz w:val="20"/>
          <w:szCs w:val="20"/>
          <w:lang w:val="en-GB"/>
        </w:rPr>
        <w:t xml:space="preserve">over Russia’s </w:t>
      </w:r>
      <w:r w:rsidRPr="0079163B">
        <w:rPr>
          <w:rFonts w:ascii="Arial" w:hAnsi="Arial" w:cs="Arial"/>
          <w:b/>
          <w:sz w:val="20"/>
          <w:szCs w:val="20"/>
          <w:lang w:val="en-GB"/>
        </w:rPr>
        <w:t>destructive steps in the GID, attempts to e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xtremely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val="en-GB"/>
        </w:rPr>
        <w:t>politicize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the humanitarian issues and hinder the negotiations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on the issues mandated by the GID, including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(1)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implementation of the Ceasefire Agreement, establishment of ISA, and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(2)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the return of IDPs.</w:t>
      </w:r>
    </w:p>
    <w:p w:rsidR="005A0227" w:rsidRPr="0079163B" w:rsidRDefault="005A0227" w:rsidP="005A0227">
      <w:pPr>
        <w:pStyle w:val="ListParagraph"/>
        <w:numPr>
          <w:ilvl w:val="0"/>
          <w:numId w:val="35"/>
        </w:numPr>
        <w:spacing w:after="120" w:line="240" w:lineRule="auto"/>
        <w:ind w:left="720" w:hanging="425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Georgia looks forward to 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conducting </w:t>
      </w:r>
      <w:r w:rsidRPr="0079163B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the next GID round</w:t>
      </w:r>
      <w:r w:rsidRPr="0079163B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>on 1-2 September.</w:t>
      </w:r>
    </w:p>
    <w:p w:rsidR="00DB2036" w:rsidRPr="00D55747" w:rsidRDefault="00DB2036" w:rsidP="00DB2036">
      <w:pPr>
        <w:pStyle w:val="ListParagraph"/>
        <w:numPr>
          <w:ilvl w:val="0"/>
          <w:numId w:val="35"/>
        </w:numPr>
        <w:spacing w:after="120" w:line="240" w:lineRule="auto"/>
        <w:ind w:left="720" w:hanging="425"/>
        <w:jc w:val="both"/>
        <w:rPr>
          <w:rFonts w:ascii="Arial" w:hAnsi="Arial" w:cs="Arial"/>
          <w:lang w:val="en-GB"/>
        </w:rPr>
      </w:pPr>
      <w:r w:rsidRPr="00AA02F8">
        <w:rPr>
          <w:rFonts w:ascii="Arial" w:hAnsi="Arial" w:cs="Arial"/>
          <w:b/>
          <w:sz w:val="20"/>
          <w:szCs w:val="20"/>
          <w:u w:val="single"/>
          <w:lang w:val="en-GB"/>
        </w:rPr>
        <w:lastRenderedPageBreak/>
        <w:t>Blocking IPRMs due to Russia’s</w:t>
      </w:r>
      <w:r w:rsidRPr="00AA02F8">
        <w:rPr>
          <w:rFonts w:ascii="Arial" w:hAnsi="Arial" w:cs="Arial"/>
          <w:b/>
          <w:sz w:val="20"/>
          <w:szCs w:val="20"/>
          <w:lang w:val="en-GB"/>
        </w:rPr>
        <w:t xml:space="preserve"> deliberate </w:t>
      </w:r>
      <w:r w:rsidRPr="00AA02F8">
        <w:rPr>
          <w:rFonts w:ascii="Arial" w:hAnsi="Arial" w:cs="Arial"/>
          <w:b/>
          <w:sz w:val="20"/>
          <w:szCs w:val="20"/>
          <w:u w:val="single"/>
          <w:lang w:val="en-GB"/>
        </w:rPr>
        <w:t>attempts and blackmailing are particularly alarming</w:t>
      </w:r>
      <w:r w:rsidRPr="00AA02F8">
        <w:rPr>
          <w:rFonts w:ascii="Arial" w:hAnsi="Arial" w:cs="Arial"/>
          <w:sz w:val="20"/>
          <w:szCs w:val="20"/>
          <w:lang w:val="en-GB"/>
        </w:rPr>
        <w:t xml:space="preserve"> </w:t>
      </w:r>
      <w:r w:rsidRPr="00AA02F8">
        <w:rPr>
          <w:rFonts w:ascii="Arial" w:hAnsi="Arial" w:cs="Arial"/>
          <w:sz w:val="20"/>
          <w:szCs w:val="20"/>
        </w:rPr>
        <w:t xml:space="preserve">in light of increased provocations on the ground. IPRM meetings in </w:t>
      </w:r>
      <w:proofErr w:type="spellStart"/>
      <w:r w:rsidRPr="00AA02F8">
        <w:rPr>
          <w:rFonts w:ascii="Arial" w:hAnsi="Arial" w:cs="Arial"/>
          <w:sz w:val="20"/>
          <w:szCs w:val="20"/>
        </w:rPr>
        <w:t>Ergneti</w:t>
      </w:r>
      <w:proofErr w:type="spellEnd"/>
      <w:r w:rsidRPr="00AA02F8">
        <w:rPr>
          <w:rFonts w:ascii="Arial" w:hAnsi="Arial" w:cs="Arial"/>
          <w:sz w:val="20"/>
          <w:szCs w:val="20"/>
        </w:rPr>
        <w:t xml:space="preserve"> resumed on July 30 after a year-long suspension. </w:t>
      </w:r>
      <w:r w:rsidRPr="00AA02F8">
        <w:rPr>
          <w:rFonts w:ascii="Arial" w:hAnsi="Arial" w:cs="Arial"/>
          <w:b/>
          <w:sz w:val="20"/>
          <w:szCs w:val="20"/>
          <w:u w:val="single"/>
        </w:rPr>
        <w:t xml:space="preserve">Immediate and unconditional resumption </w:t>
      </w:r>
      <w:r w:rsidRPr="00AA02F8">
        <w:rPr>
          <w:rFonts w:ascii="Arial" w:hAnsi="Arial" w:cs="Arial"/>
          <w:b/>
          <w:sz w:val="20"/>
          <w:szCs w:val="20"/>
        </w:rPr>
        <w:t xml:space="preserve">of meeting in </w:t>
      </w:r>
      <w:proofErr w:type="spellStart"/>
      <w:r w:rsidRPr="00AA02F8">
        <w:rPr>
          <w:rFonts w:ascii="Arial" w:hAnsi="Arial" w:cs="Arial"/>
          <w:b/>
          <w:sz w:val="20"/>
          <w:szCs w:val="20"/>
        </w:rPr>
        <w:t>Gali</w:t>
      </w:r>
      <w:proofErr w:type="spellEnd"/>
      <w:r w:rsidRPr="00AA02F8">
        <w:rPr>
          <w:rFonts w:ascii="Arial" w:hAnsi="Arial" w:cs="Arial"/>
          <w:b/>
          <w:sz w:val="20"/>
          <w:szCs w:val="20"/>
        </w:rPr>
        <w:t xml:space="preserve"> and unhindered functioning of these important mechanisms on the basis of ground rules and founding principles</w:t>
      </w:r>
      <w:r w:rsidRPr="00AA02F8">
        <w:rPr>
          <w:rFonts w:ascii="Arial" w:hAnsi="Arial" w:cs="Arial"/>
          <w:sz w:val="20"/>
          <w:szCs w:val="20"/>
        </w:rPr>
        <w:t xml:space="preserve"> is of crucial importance.</w:t>
      </w:r>
    </w:p>
    <w:p w:rsidR="00D55747" w:rsidRPr="00D55747" w:rsidRDefault="00D55747" w:rsidP="00D55747">
      <w:pPr>
        <w:pStyle w:val="ListParagraph"/>
        <w:spacing w:after="120" w:line="240" w:lineRule="auto"/>
        <w:jc w:val="both"/>
        <w:rPr>
          <w:rFonts w:ascii="Arial" w:hAnsi="Arial" w:cs="Arial"/>
          <w:sz w:val="2"/>
          <w:szCs w:val="2"/>
          <w:lang w:val="en-GB"/>
        </w:rPr>
      </w:pPr>
    </w:p>
    <w:p w:rsidR="00D55747" w:rsidRPr="003C4465" w:rsidRDefault="00D55747" w:rsidP="00D55747">
      <w:pPr>
        <w:pStyle w:val="ListParagraph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H</w:t>
      </w:r>
      <w:r w:rsidRPr="003C4465">
        <w:rPr>
          <w:rFonts w:ascii="Arial" w:hAnsi="Arial" w:cs="Arial"/>
          <w:bCs/>
          <w:lang w:val="en-GB"/>
        </w:rPr>
        <w:t xml:space="preserve">ighlight the need for </w:t>
      </w:r>
      <w:r w:rsidRPr="003C4465">
        <w:rPr>
          <w:rFonts w:ascii="Arial" w:hAnsi="Arial" w:cs="Arial"/>
          <w:b/>
          <w:bCs/>
          <w:lang w:val="en-GB"/>
        </w:rPr>
        <w:t>political pressure on Russia</w:t>
      </w:r>
      <w:r w:rsidRPr="003C4465">
        <w:rPr>
          <w:rFonts w:ascii="Arial" w:hAnsi="Arial" w:cs="Arial"/>
          <w:bCs/>
          <w:lang w:val="en-GB"/>
        </w:rPr>
        <w:t xml:space="preserve"> from the </w:t>
      </w:r>
      <w:r w:rsidRPr="003C4465">
        <w:rPr>
          <w:rFonts w:ascii="Arial" w:hAnsi="Arial" w:cs="Arial"/>
          <w:b/>
          <w:bCs/>
          <w:lang w:val="en-GB"/>
        </w:rPr>
        <w:t>international society</w:t>
      </w:r>
      <w:r w:rsidRPr="003C4465">
        <w:rPr>
          <w:rFonts w:ascii="Arial" w:hAnsi="Arial" w:cs="Arial"/>
          <w:bCs/>
          <w:lang w:val="en-GB"/>
        </w:rPr>
        <w:t xml:space="preserve"> in order to </w:t>
      </w:r>
      <w:r w:rsidRPr="003C4465">
        <w:rPr>
          <w:rFonts w:ascii="Arial" w:hAnsi="Arial" w:cs="Arial"/>
          <w:b/>
          <w:bCs/>
          <w:lang w:val="en-GB"/>
        </w:rPr>
        <w:t>ensure progress in GID</w:t>
      </w:r>
      <w:r w:rsidR="00680C37">
        <w:rPr>
          <w:rFonts w:ascii="Arial" w:hAnsi="Arial" w:cs="Arial"/>
          <w:bCs/>
          <w:lang w:val="en-GB"/>
        </w:rPr>
        <w:t>,</w:t>
      </w:r>
      <w:r w:rsidRPr="003C4465">
        <w:rPr>
          <w:rFonts w:ascii="Arial" w:hAnsi="Arial" w:cs="Arial"/>
          <w:bCs/>
          <w:lang w:val="en-GB"/>
        </w:rPr>
        <w:t xml:space="preserve"> </w:t>
      </w:r>
      <w:r w:rsidRPr="003C4465">
        <w:rPr>
          <w:rFonts w:ascii="Arial" w:hAnsi="Arial" w:cs="Arial"/>
          <w:b/>
          <w:bCs/>
          <w:lang w:val="en-GB"/>
        </w:rPr>
        <w:t>implementation of the 12 August 2008</w:t>
      </w:r>
      <w:r w:rsidRPr="003C4465">
        <w:rPr>
          <w:rFonts w:ascii="Arial" w:hAnsi="Arial" w:cs="Arial"/>
          <w:bCs/>
          <w:lang w:val="en-GB"/>
        </w:rPr>
        <w:t xml:space="preserve"> </w:t>
      </w:r>
      <w:r w:rsidRPr="003C4465">
        <w:rPr>
          <w:rFonts w:ascii="Arial" w:hAnsi="Arial" w:cs="Arial"/>
          <w:b/>
          <w:bCs/>
          <w:lang w:val="en-GB"/>
        </w:rPr>
        <w:t>Ceasefire Agreement</w:t>
      </w:r>
      <w:r w:rsidRPr="003C4465">
        <w:rPr>
          <w:rFonts w:ascii="Arial" w:hAnsi="Arial" w:cs="Arial"/>
          <w:bCs/>
          <w:lang w:val="en-GB"/>
        </w:rPr>
        <w:t>, which is a cornerstone for the com</w:t>
      </w:r>
      <w:r>
        <w:rPr>
          <w:rFonts w:ascii="Arial" w:hAnsi="Arial" w:cs="Arial"/>
          <w:bCs/>
          <w:lang w:val="en-GB"/>
        </w:rPr>
        <w:t>prehensive conflict resolution</w:t>
      </w:r>
      <w:r w:rsidR="00680C37">
        <w:rPr>
          <w:rFonts w:ascii="Arial" w:hAnsi="Arial" w:cs="Arial"/>
          <w:bCs/>
          <w:lang w:val="en-GB"/>
        </w:rPr>
        <w:t xml:space="preserve"> and improvement of</w:t>
      </w:r>
      <w:bookmarkStart w:id="0" w:name="_GoBack"/>
      <w:bookmarkEnd w:id="0"/>
      <w:r w:rsidR="00680C37">
        <w:rPr>
          <w:rFonts w:ascii="Arial" w:hAnsi="Arial" w:cs="Arial"/>
          <w:bCs/>
          <w:lang w:val="en-GB"/>
        </w:rPr>
        <w:t xml:space="preserve"> human rights and humanitarian conditions of conflict-affected people</w:t>
      </w:r>
      <w:r>
        <w:rPr>
          <w:rFonts w:ascii="Arial" w:hAnsi="Arial" w:cs="Arial"/>
          <w:bCs/>
          <w:lang w:val="en-GB"/>
        </w:rPr>
        <w:t>.</w:t>
      </w:r>
    </w:p>
    <w:p w:rsidR="00FF2A57" w:rsidRPr="00026DEC" w:rsidRDefault="00FF2A57" w:rsidP="00026DEC">
      <w:pPr>
        <w:shd w:val="clear" w:color="auto" w:fill="BFBFBF" w:themeFill="background1" w:themeFillShade="BF"/>
        <w:ind w:left="284" w:hanging="284"/>
        <w:jc w:val="both"/>
        <w:rPr>
          <w:rFonts w:ascii="Arial" w:hAnsi="Arial" w:cs="Arial"/>
          <w:b/>
          <w:i/>
          <w:szCs w:val="24"/>
          <w:u w:val="single"/>
        </w:rPr>
      </w:pPr>
      <w:r w:rsidRPr="00026DEC">
        <w:rPr>
          <w:rFonts w:ascii="Arial" w:hAnsi="Arial" w:cs="Arial"/>
          <w:b/>
          <w:i/>
          <w:szCs w:val="24"/>
          <w:u w:val="single"/>
        </w:rPr>
        <w:t>REQUESTS:</w:t>
      </w:r>
    </w:p>
    <w:p w:rsidR="008D6D1A" w:rsidRPr="000151A8" w:rsidRDefault="008D6D1A" w:rsidP="008D6D1A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Arial" w:hAnsi="Arial" w:cs="Arial"/>
          <w:lang w:val="en-GB"/>
        </w:rPr>
      </w:pPr>
      <w:r w:rsidRPr="000151A8">
        <w:rPr>
          <w:rFonts w:ascii="Arial" w:hAnsi="Arial" w:cs="Arial"/>
          <w:b/>
          <w:lang w:val="en-GB"/>
        </w:rPr>
        <w:t xml:space="preserve">Keep the Russia-Georgia conflict and the situation in occupied territories </w:t>
      </w:r>
      <w:r w:rsidRPr="000151A8">
        <w:rPr>
          <w:rFonts w:ascii="Arial" w:hAnsi="Arial" w:cs="Arial"/>
          <w:b/>
          <w:u w:val="single"/>
          <w:lang w:val="en-GB"/>
        </w:rPr>
        <w:t>high on the US agenda</w:t>
      </w:r>
      <w:r w:rsidRPr="000151A8">
        <w:rPr>
          <w:rFonts w:ascii="Arial" w:hAnsi="Arial" w:cs="Arial"/>
          <w:lang w:val="en-GB"/>
        </w:rPr>
        <w:t xml:space="preserve">, as well as on the </w:t>
      </w:r>
      <w:r w:rsidRPr="000151A8">
        <w:rPr>
          <w:rFonts w:ascii="Arial" w:hAnsi="Arial" w:cs="Arial"/>
          <w:b/>
          <w:u w:val="single"/>
          <w:lang w:val="en-GB"/>
        </w:rPr>
        <w:t>international arena</w:t>
      </w:r>
      <w:r w:rsidRPr="000151A8">
        <w:rPr>
          <w:rFonts w:ascii="Arial" w:hAnsi="Arial" w:cs="Arial"/>
          <w:b/>
          <w:lang w:val="en-GB"/>
        </w:rPr>
        <w:t>.</w:t>
      </w:r>
    </w:p>
    <w:p w:rsidR="008D6D1A" w:rsidRPr="000151A8" w:rsidRDefault="008D6D1A" w:rsidP="008D6D1A">
      <w:pPr>
        <w:pStyle w:val="ListParagraph"/>
        <w:numPr>
          <w:ilvl w:val="0"/>
          <w:numId w:val="17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n-GB"/>
        </w:rPr>
      </w:pPr>
      <w:r w:rsidRPr="000151A8">
        <w:rPr>
          <w:rFonts w:ascii="Arial" w:hAnsi="Arial" w:cs="Arial"/>
          <w:b/>
          <w:lang w:val="en-GB"/>
        </w:rPr>
        <w:t xml:space="preserve">Raise </w:t>
      </w:r>
      <w:r w:rsidRPr="000151A8">
        <w:rPr>
          <w:rFonts w:ascii="Arial" w:hAnsi="Arial" w:cs="Arial"/>
          <w:b/>
          <w:u w:val="single"/>
          <w:lang w:val="en-GB"/>
        </w:rPr>
        <w:t>the issue of Georgia with Russia at the highest level</w:t>
      </w:r>
      <w:r>
        <w:rPr>
          <w:rFonts w:ascii="Arial" w:hAnsi="Arial" w:cs="Arial"/>
          <w:b/>
          <w:lang w:val="en-GB"/>
        </w:rPr>
        <w:t>.</w:t>
      </w:r>
    </w:p>
    <w:sectPr w:rsidR="008D6D1A" w:rsidRPr="000151A8" w:rsidSect="00C370A3">
      <w:footerReference w:type="default" r:id="rId7"/>
      <w:pgSz w:w="11907" w:h="16840" w:code="9"/>
      <w:pgMar w:top="990" w:right="1134" w:bottom="851" w:left="1134" w:header="567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BB" w:rsidRDefault="00A34FBB" w:rsidP="00A34FBB">
      <w:pPr>
        <w:spacing w:after="0"/>
      </w:pPr>
      <w:r>
        <w:separator/>
      </w:r>
    </w:p>
  </w:endnote>
  <w:endnote w:type="continuationSeparator" w:id="0">
    <w:p w:rsidR="00A34FBB" w:rsidRDefault="00A34FBB" w:rsidP="00A34F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250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FBB" w:rsidRDefault="00A34F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C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FBB" w:rsidRDefault="00A34F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BB" w:rsidRDefault="00A34FBB" w:rsidP="00A34FBB">
      <w:pPr>
        <w:spacing w:after="0"/>
      </w:pPr>
      <w:r>
        <w:separator/>
      </w:r>
    </w:p>
  </w:footnote>
  <w:footnote w:type="continuationSeparator" w:id="0">
    <w:p w:rsidR="00A34FBB" w:rsidRDefault="00A34FBB" w:rsidP="00A34F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22EE"/>
    <w:multiLevelType w:val="hybridMultilevel"/>
    <w:tmpl w:val="46F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B46"/>
    <w:multiLevelType w:val="hybridMultilevel"/>
    <w:tmpl w:val="189C8B16"/>
    <w:lvl w:ilvl="0" w:tplc="7C08E1CE">
      <w:start w:val="1"/>
      <w:numFmt w:val="bullet"/>
      <w:lvlText w:val="u"/>
      <w:lvlJc w:val="left"/>
      <w:pPr>
        <w:ind w:left="99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7876C70"/>
    <w:multiLevelType w:val="hybridMultilevel"/>
    <w:tmpl w:val="B8CE6726"/>
    <w:lvl w:ilvl="0" w:tplc="CCE2A9F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A10D1"/>
    <w:multiLevelType w:val="hybridMultilevel"/>
    <w:tmpl w:val="C240A030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743EB"/>
    <w:multiLevelType w:val="hybridMultilevel"/>
    <w:tmpl w:val="C7A20CA0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06D"/>
    <w:multiLevelType w:val="hybridMultilevel"/>
    <w:tmpl w:val="8264D702"/>
    <w:lvl w:ilvl="0" w:tplc="EAAEC680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04E3"/>
    <w:multiLevelType w:val="hybridMultilevel"/>
    <w:tmpl w:val="5C1899CE"/>
    <w:lvl w:ilvl="0" w:tplc="CCE2A9F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306143"/>
    <w:multiLevelType w:val="hybridMultilevel"/>
    <w:tmpl w:val="38BCF9D0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875B1"/>
    <w:multiLevelType w:val="hybridMultilevel"/>
    <w:tmpl w:val="B48031CC"/>
    <w:lvl w:ilvl="0" w:tplc="06A2ECD2">
      <w:numFmt w:val="bullet"/>
      <w:lvlText w:val="–"/>
      <w:lvlJc w:val="left"/>
      <w:pPr>
        <w:ind w:left="153" w:hanging="360"/>
      </w:pPr>
      <w:rPr>
        <w:rFonts w:ascii="Calibri" w:eastAsiaTheme="minorHAnsi" w:hAnsi="Calibri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5770998"/>
    <w:multiLevelType w:val="hybridMultilevel"/>
    <w:tmpl w:val="B284EFE4"/>
    <w:lvl w:ilvl="0" w:tplc="CCE2A9F4">
      <w:start w:val="1"/>
      <w:numFmt w:val="bullet"/>
      <w:lvlText w:val="-"/>
      <w:lvlJc w:val="left"/>
      <w:pPr>
        <w:ind w:left="810" w:hanging="360"/>
      </w:pPr>
      <w:rPr>
        <w:rFonts w:ascii="Sylfaen" w:hAnsi="Sylfae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75945A1"/>
    <w:multiLevelType w:val="hybridMultilevel"/>
    <w:tmpl w:val="072A1222"/>
    <w:lvl w:ilvl="0" w:tplc="54CED474">
      <w:start w:val="22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B9250E"/>
    <w:multiLevelType w:val="hybridMultilevel"/>
    <w:tmpl w:val="B1A0FE28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B680F"/>
    <w:multiLevelType w:val="hybridMultilevel"/>
    <w:tmpl w:val="8E061A8E"/>
    <w:lvl w:ilvl="0" w:tplc="1E365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B0C67"/>
    <w:multiLevelType w:val="hybridMultilevel"/>
    <w:tmpl w:val="B7E6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D45B8"/>
    <w:multiLevelType w:val="hybridMultilevel"/>
    <w:tmpl w:val="B29CB0D8"/>
    <w:lvl w:ilvl="0" w:tplc="71A4340E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  <w:b w:val="0"/>
        <w:i w:val="0"/>
        <w:sz w:val="20"/>
        <w:szCs w:val="20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2ECD2">
      <w:numFmt w:val="bullet"/>
      <w:lvlText w:val="–"/>
      <w:lvlJc w:val="left"/>
      <w:pPr>
        <w:ind w:left="2160" w:hanging="360"/>
      </w:pPr>
      <w:rPr>
        <w:rFonts w:ascii="Calibri" w:eastAsiaTheme="minorHAnsi" w:hAnsi="Calibri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826BF"/>
    <w:multiLevelType w:val="hybridMultilevel"/>
    <w:tmpl w:val="4B183B94"/>
    <w:lvl w:ilvl="0" w:tplc="71A4340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0875D05"/>
    <w:multiLevelType w:val="hybridMultilevel"/>
    <w:tmpl w:val="854EA974"/>
    <w:lvl w:ilvl="0" w:tplc="71A4340E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4345B64"/>
    <w:multiLevelType w:val="hybridMultilevel"/>
    <w:tmpl w:val="E9F608E4"/>
    <w:lvl w:ilvl="0" w:tplc="71A43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A4D44"/>
    <w:multiLevelType w:val="hybridMultilevel"/>
    <w:tmpl w:val="BB36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3E19"/>
    <w:multiLevelType w:val="hybridMultilevel"/>
    <w:tmpl w:val="F612BA32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741F44"/>
    <w:multiLevelType w:val="hybridMultilevel"/>
    <w:tmpl w:val="C3C6097E"/>
    <w:lvl w:ilvl="0" w:tplc="A4003C2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3B817843"/>
    <w:multiLevelType w:val="hybridMultilevel"/>
    <w:tmpl w:val="57664234"/>
    <w:lvl w:ilvl="0" w:tplc="71A43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5C083D"/>
    <w:multiLevelType w:val="hybridMultilevel"/>
    <w:tmpl w:val="ADE6FB58"/>
    <w:lvl w:ilvl="0" w:tplc="E1307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A3E43"/>
    <w:multiLevelType w:val="hybridMultilevel"/>
    <w:tmpl w:val="973C7202"/>
    <w:lvl w:ilvl="0" w:tplc="71A434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AA072C"/>
    <w:multiLevelType w:val="hybridMultilevel"/>
    <w:tmpl w:val="F576304A"/>
    <w:lvl w:ilvl="0" w:tplc="71A434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EB0003B"/>
    <w:multiLevelType w:val="hybridMultilevel"/>
    <w:tmpl w:val="279865D2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60B93"/>
    <w:multiLevelType w:val="hybridMultilevel"/>
    <w:tmpl w:val="5F18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D01AB"/>
    <w:multiLevelType w:val="hybridMultilevel"/>
    <w:tmpl w:val="C642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65BF7"/>
    <w:multiLevelType w:val="hybridMultilevel"/>
    <w:tmpl w:val="DD62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E47DD"/>
    <w:multiLevelType w:val="hybridMultilevel"/>
    <w:tmpl w:val="F2CC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15FA"/>
    <w:multiLevelType w:val="hybridMultilevel"/>
    <w:tmpl w:val="A2040946"/>
    <w:lvl w:ilvl="0" w:tplc="47FCEF4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CE474A"/>
    <w:multiLevelType w:val="hybridMultilevel"/>
    <w:tmpl w:val="3ADEC87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6EB1469"/>
    <w:multiLevelType w:val="hybridMultilevel"/>
    <w:tmpl w:val="CD607874"/>
    <w:lvl w:ilvl="0" w:tplc="7C08E1CE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b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D23CF"/>
    <w:multiLevelType w:val="hybridMultilevel"/>
    <w:tmpl w:val="01649DAE"/>
    <w:lvl w:ilvl="0" w:tplc="71A434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9301E0A"/>
    <w:multiLevelType w:val="hybridMultilevel"/>
    <w:tmpl w:val="CAA6EB18"/>
    <w:lvl w:ilvl="0" w:tplc="9F8418F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i w:val="0"/>
        <w:sz w:val="20"/>
        <w:szCs w:val="24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2ECD2">
      <w:numFmt w:val="bullet"/>
      <w:lvlText w:val="–"/>
      <w:lvlJc w:val="left"/>
      <w:pPr>
        <w:ind w:left="2160" w:hanging="360"/>
      </w:pPr>
      <w:rPr>
        <w:rFonts w:ascii="Calibri" w:eastAsiaTheme="minorHAnsi" w:hAnsi="Calibri" w:cs="Aria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B1DD0"/>
    <w:multiLevelType w:val="hybridMultilevel"/>
    <w:tmpl w:val="EE0269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DB6308E"/>
    <w:multiLevelType w:val="hybridMultilevel"/>
    <w:tmpl w:val="978686F6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F08CDF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C6E0C"/>
    <w:multiLevelType w:val="hybridMultilevel"/>
    <w:tmpl w:val="3746C2C6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A51B94"/>
    <w:multiLevelType w:val="hybridMultilevel"/>
    <w:tmpl w:val="7E9A3EC2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270246"/>
    <w:multiLevelType w:val="hybridMultilevel"/>
    <w:tmpl w:val="F23A2288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0" w15:restartNumberingAfterBreak="0">
    <w:nsid w:val="7EE84D53"/>
    <w:multiLevelType w:val="hybridMultilevel"/>
    <w:tmpl w:val="FA064BA2"/>
    <w:lvl w:ilvl="0" w:tplc="F96EA87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7502FD"/>
    <w:multiLevelType w:val="hybridMultilevel"/>
    <w:tmpl w:val="824AB82E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3"/>
  </w:num>
  <w:num w:numId="5">
    <w:abstractNumId w:val="7"/>
  </w:num>
  <w:num w:numId="6">
    <w:abstractNumId w:val="8"/>
  </w:num>
  <w:num w:numId="7">
    <w:abstractNumId w:val="34"/>
  </w:num>
  <w:num w:numId="8">
    <w:abstractNumId w:val="15"/>
  </w:num>
  <w:num w:numId="9">
    <w:abstractNumId w:val="11"/>
  </w:num>
  <w:num w:numId="10">
    <w:abstractNumId w:val="14"/>
  </w:num>
  <w:num w:numId="11">
    <w:abstractNumId w:val="22"/>
  </w:num>
  <w:num w:numId="12">
    <w:abstractNumId w:val="38"/>
  </w:num>
  <w:num w:numId="13">
    <w:abstractNumId w:val="29"/>
  </w:num>
  <w:num w:numId="14">
    <w:abstractNumId w:val="26"/>
  </w:num>
  <w:num w:numId="15">
    <w:abstractNumId w:val="9"/>
  </w:num>
  <w:num w:numId="16">
    <w:abstractNumId w:val="13"/>
  </w:num>
  <w:num w:numId="17">
    <w:abstractNumId w:val="30"/>
  </w:num>
  <w:num w:numId="18">
    <w:abstractNumId w:val="5"/>
  </w:num>
  <w:num w:numId="19">
    <w:abstractNumId w:val="23"/>
  </w:num>
  <w:num w:numId="20">
    <w:abstractNumId w:val="17"/>
  </w:num>
  <w:num w:numId="21">
    <w:abstractNumId w:val="32"/>
  </w:num>
  <w:num w:numId="22">
    <w:abstractNumId w:val="35"/>
  </w:num>
  <w:num w:numId="23">
    <w:abstractNumId w:val="25"/>
  </w:num>
  <w:num w:numId="24">
    <w:abstractNumId w:val="31"/>
  </w:num>
  <w:num w:numId="25">
    <w:abstractNumId w:val="39"/>
  </w:num>
  <w:num w:numId="26">
    <w:abstractNumId w:val="37"/>
  </w:num>
  <w:num w:numId="27">
    <w:abstractNumId w:val="19"/>
  </w:num>
  <w:num w:numId="28">
    <w:abstractNumId w:val="0"/>
  </w:num>
  <w:num w:numId="29">
    <w:abstractNumId w:val="15"/>
  </w:num>
  <w:num w:numId="30">
    <w:abstractNumId w:val="34"/>
  </w:num>
  <w:num w:numId="31">
    <w:abstractNumId w:val="41"/>
  </w:num>
  <w:num w:numId="32">
    <w:abstractNumId w:val="40"/>
  </w:num>
  <w:num w:numId="33">
    <w:abstractNumId w:val="18"/>
  </w:num>
  <w:num w:numId="34">
    <w:abstractNumId w:val="18"/>
  </w:num>
  <w:num w:numId="35">
    <w:abstractNumId w:val="24"/>
  </w:num>
  <w:num w:numId="36">
    <w:abstractNumId w:val="16"/>
  </w:num>
  <w:num w:numId="37">
    <w:abstractNumId w:val="1"/>
  </w:num>
  <w:num w:numId="38">
    <w:abstractNumId w:val="3"/>
  </w:num>
  <w:num w:numId="39">
    <w:abstractNumId w:val="4"/>
  </w:num>
  <w:num w:numId="40">
    <w:abstractNumId w:val="28"/>
  </w:num>
  <w:num w:numId="41">
    <w:abstractNumId w:val="6"/>
  </w:num>
  <w:num w:numId="42">
    <w:abstractNumId w:val="2"/>
  </w:num>
  <w:num w:numId="43">
    <w:abstractNumId w:val="10"/>
  </w:num>
  <w:num w:numId="44">
    <w:abstractNumId w:val="36"/>
  </w:num>
  <w:num w:numId="45">
    <w:abstractNumId w:val="27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69"/>
    <w:rsid w:val="00011A40"/>
    <w:rsid w:val="00022EE8"/>
    <w:rsid w:val="00026DEC"/>
    <w:rsid w:val="000336E6"/>
    <w:rsid w:val="000472E0"/>
    <w:rsid w:val="000B0410"/>
    <w:rsid w:val="000B5929"/>
    <w:rsid w:val="0010748B"/>
    <w:rsid w:val="00193170"/>
    <w:rsid w:val="001B26A9"/>
    <w:rsid w:val="0023287E"/>
    <w:rsid w:val="00233C9D"/>
    <w:rsid w:val="002678E2"/>
    <w:rsid w:val="002D66BE"/>
    <w:rsid w:val="00320760"/>
    <w:rsid w:val="00340ED8"/>
    <w:rsid w:val="00387D4D"/>
    <w:rsid w:val="00432949"/>
    <w:rsid w:val="00446D67"/>
    <w:rsid w:val="00447D9C"/>
    <w:rsid w:val="004539A2"/>
    <w:rsid w:val="004715B7"/>
    <w:rsid w:val="00495279"/>
    <w:rsid w:val="004A2B1D"/>
    <w:rsid w:val="004E77FD"/>
    <w:rsid w:val="004F5DB9"/>
    <w:rsid w:val="00512B87"/>
    <w:rsid w:val="005A0227"/>
    <w:rsid w:val="005A491A"/>
    <w:rsid w:val="005B4B82"/>
    <w:rsid w:val="006346D2"/>
    <w:rsid w:val="0063764D"/>
    <w:rsid w:val="00646E09"/>
    <w:rsid w:val="00661B39"/>
    <w:rsid w:val="00680C37"/>
    <w:rsid w:val="00714498"/>
    <w:rsid w:val="00726534"/>
    <w:rsid w:val="00765E74"/>
    <w:rsid w:val="007B5673"/>
    <w:rsid w:val="00852BAF"/>
    <w:rsid w:val="008B07B1"/>
    <w:rsid w:val="008D6D1A"/>
    <w:rsid w:val="0092565C"/>
    <w:rsid w:val="00936731"/>
    <w:rsid w:val="00951382"/>
    <w:rsid w:val="0097724D"/>
    <w:rsid w:val="0098021D"/>
    <w:rsid w:val="00995599"/>
    <w:rsid w:val="009C1259"/>
    <w:rsid w:val="00A16ED2"/>
    <w:rsid w:val="00A34FBB"/>
    <w:rsid w:val="00A72EFE"/>
    <w:rsid w:val="00AE2AC4"/>
    <w:rsid w:val="00B01852"/>
    <w:rsid w:val="00B20142"/>
    <w:rsid w:val="00B34436"/>
    <w:rsid w:val="00C132C1"/>
    <w:rsid w:val="00C370A3"/>
    <w:rsid w:val="00C51954"/>
    <w:rsid w:val="00C76893"/>
    <w:rsid w:val="00D0751D"/>
    <w:rsid w:val="00D43165"/>
    <w:rsid w:val="00D55747"/>
    <w:rsid w:val="00D80F1A"/>
    <w:rsid w:val="00DB2036"/>
    <w:rsid w:val="00DD2F48"/>
    <w:rsid w:val="00DE4181"/>
    <w:rsid w:val="00E145D2"/>
    <w:rsid w:val="00E44014"/>
    <w:rsid w:val="00E464B2"/>
    <w:rsid w:val="00EC7A59"/>
    <w:rsid w:val="00F34E69"/>
    <w:rsid w:val="00F44179"/>
    <w:rsid w:val="00F669B3"/>
    <w:rsid w:val="00F765A3"/>
    <w:rsid w:val="00F85461"/>
    <w:rsid w:val="00FD66EA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9B6A080-C1BE-4807-86E4-F5C0BAA7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929"/>
    <w:pPr>
      <w:spacing w:after="120" w:line="240" w:lineRule="auto"/>
      <w:ind w:left="567" w:hanging="567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0B5929"/>
    <w:pPr>
      <w:spacing w:after="0" w:line="276" w:lineRule="auto"/>
      <w:ind w:left="720" w:firstLine="0"/>
    </w:pPr>
    <w:rPr>
      <w:rFonts w:ascii="Sylfaen" w:hAnsi="Sylfaen" w:cs="Times New Roman"/>
      <w:szCs w:val="24"/>
      <w:lang w:val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0B5929"/>
    <w:rPr>
      <w:rFonts w:ascii="Sylfaen" w:hAnsi="Sylfaen" w:cs="Times New Roman"/>
      <w:sz w:val="24"/>
      <w:szCs w:val="24"/>
    </w:rPr>
  </w:style>
  <w:style w:type="character" w:customStyle="1" w:styleId="fontstyle0">
    <w:name w:val="fontstyle0"/>
    <w:basedOn w:val="DefaultParagraphFont"/>
    <w:rsid w:val="000B5929"/>
  </w:style>
  <w:style w:type="character" w:customStyle="1" w:styleId="list0020paragraphchar">
    <w:name w:val="list_0020paragraph__char"/>
    <w:basedOn w:val="DefaultParagraphFont"/>
    <w:rsid w:val="00FF2A57"/>
  </w:style>
  <w:style w:type="paragraph" w:customStyle="1" w:styleId="Body">
    <w:name w:val="Body"/>
    <w:rsid w:val="00852BAF"/>
    <w:pPr>
      <w:spacing w:line="256" w:lineRule="auto"/>
    </w:pPr>
    <w:rPr>
      <w:rFonts w:ascii="Calibri" w:eastAsia="Calibri" w:hAnsi="Calibri" w:cs="Calibri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34F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4FBB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F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FB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 Iasashvili</dc:creator>
  <cp:keywords/>
  <dc:description/>
  <cp:lastModifiedBy>Nino Berikashvili</cp:lastModifiedBy>
  <cp:revision>19</cp:revision>
  <dcterms:created xsi:type="dcterms:W3CDTF">2020-01-21T12:02:00Z</dcterms:created>
  <dcterms:modified xsi:type="dcterms:W3CDTF">2020-08-20T14:22:00Z</dcterms:modified>
</cp:coreProperties>
</file>